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Pr="00BC1BD2" w:rsidRDefault="0047476B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gramStart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fairandfunky</w:t>
      </w:r>
      <w:proofErr w:type="gramEnd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Fairtrade </w:t>
      </w:r>
      <w:r w:rsidR="009D0051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Conference</w:t>
      </w:r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for Schools: </w:t>
      </w:r>
      <w:r w:rsidR="00BC1BD2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Take a Break with Fairtrade</w:t>
      </w:r>
      <w:r w:rsidR="000A62F1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!</w:t>
      </w:r>
    </w:p>
    <w:p w:rsidR="009D0051" w:rsidRPr="0047476B" w:rsidRDefault="00BC1BD2" w:rsidP="009D0051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Friday </w:t>
      </w:r>
      <w:r w:rsidR="00BB14D9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3</w:t>
      </w:r>
      <w:r w:rsidR="00BB14D9" w:rsidRPr="00BB14D9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March</w:t>
      </w:r>
      <w:r w:rsidR="009D0051"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201</w:t>
      </w:r>
      <w:r w:rsidR="00A328F3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7</w:t>
      </w:r>
      <w:r w:rsidR="009D0051" w:rsidRPr="0047476B">
        <w:rPr>
          <w:rFonts w:eastAsia="Times New Roman" w:cstheme="minorHAnsi"/>
          <w:color w:val="000000"/>
          <w:sz w:val="32"/>
          <w:szCs w:val="32"/>
          <w:lang w:eastAsia="en-GB"/>
        </w:rPr>
        <w:t xml:space="preserve">: </w:t>
      </w:r>
      <w:r w:rsidR="000A62F1">
        <w:rPr>
          <w:b/>
          <w:bCs/>
          <w:sz w:val="32"/>
          <w:szCs w:val="32"/>
          <w:lang w:eastAsia="en-GB"/>
        </w:rPr>
        <w:t xml:space="preserve">at </w:t>
      </w:r>
      <w:r w:rsidR="00BB14D9">
        <w:rPr>
          <w:b/>
          <w:bCs/>
          <w:sz w:val="32"/>
          <w:szCs w:val="32"/>
          <w:lang w:eastAsia="en-GB"/>
        </w:rPr>
        <w:t>Creative Media and Studio School</w:t>
      </w:r>
      <w:r w:rsidR="0047476B" w:rsidRPr="0047476B">
        <w:rPr>
          <w:b/>
          <w:bCs/>
          <w:sz w:val="32"/>
          <w:szCs w:val="32"/>
          <w:lang w:eastAsia="en-GB"/>
        </w:rPr>
        <w:t>.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D107A9" w:rsidRDefault="002D7BC7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BC1BD2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BC1BD2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BC1BD2" w:rsidRDefault="00BC1BD2" w:rsidP="003E41A7">
      <w:pPr>
        <w:pStyle w:val="NoSpacing"/>
        <w:rPr>
          <w:sz w:val="28"/>
          <w:szCs w:val="28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A62F1"/>
    <w:rsid w:val="000C639B"/>
    <w:rsid w:val="001C04FD"/>
    <w:rsid w:val="002D10AF"/>
    <w:rsid w:val="002D7BC7"/>
    <w:rsid w:val="002F2C23"/>
    <w:rsid w:val="003A29B1"/>
    <w:rsid w:val="003E41A7"/>
    <w:rsid w:val="003E4C6B"/>
    <w:rsid w:val="003E50AA"/>
    <w:rsid w:val="00411CAF"/>
    <w:rsid w:val="00466C57"/>
    <w:rsid w:val="0047476B"/>
    <w:rsid w:val="00475F61"/>
    <w:rsid w:val="004A01EE"/>
    <w:rsid w:val="004C1352"/>
    <w:rsid w:val="00570F0B"/>
    <w:rsid w:val="00586377"/>
    <w:rsid w:val="00620AF5"/>
    <w:rsid w:val="00654E97"/>
    <w:rsid w:val="00663037"/>
    <w:rsid w:val="006A259F"/>
    <w:rsid w:val="006B7CD4"/>
    <w:rsid w:val="007300C6"/>
    <w:rsid w:val="00831F2A"/>
    <w:rsid w:val="00947E95"/>
    <w:rsid w:val="00964064"/>
    <w:rsid w:val="009D0051"/>
    <w:rsid w:val="00A328F3"/>
    <w:rsid w:val="00A61E55"/>
    <w:rsid w:val="00A77369"/>
    <w:rsid w:val="00AC452E"/>
    <w:rsid w:val="00AF4BA0"/>
    <w:rsid w:val="00B129D5"/>
    <w:rsid w:val="00B350AC"/>
    <w:rsid w:val="00B46252"/>
    <w:rsid w:val="00B86EDE"/>
    <w:rsid w:val="00BB14D9"/>
    <w:rsid w:val="00BC1BD2"/>
    <w:rsid w:val="00C526A4"/>
    <w:rsid w:val="00D0131C"/>
    <w:rsid w:val="00D107A9"/>
    <w:rsid w:val="00D26339"/>
    <w:rsid w:val="00DB6485"/>
    <w:rsid w:val="00DE71F9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2015-10-27T14:13:00Z</cp:lastPrinted>
  <dcterms:created xsi:type="dcterms:W3CDTF">2016-11-06T15:53:00Z</dcterms:created>
  <dcterms:modified xsi:type="dcterms:W3CDTF">2016-11-06T15:53:00Z</dcterms:modified>
</cp:coreProperties>
</file>